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BF497">
      <w:pPr>
        <w:spacing w:line="480" w:lineRule="auto"/>
        <w:jc w:val="center"/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语数英</w:t>
      </w:r>
    </w:p>
    <w:p w14:paraId="28FE10AA">
      <w:pPr>
        <w:spacing w:line="480" w:lineRule="auto"/>
        <w:jc w:val="center"/>
        <w:rPr>
          <w:rFonts w:hint="eastAsia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期末（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第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eastAsia="zh-CN"/>
        </w:rPr>
        <w:t>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调考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本次调考试卷，教师可以登录“准易云课”查看PPT课件教学。已参考的学校均可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5BDB6C56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begin"/>
      </w:r>
      <w:r>
        <w:rPr>
          <w:rFonts w:hint="eastAsia"/>
          <w:b/>
          <w:bCs/>
          <w:color w:val="FF0000"/>
          <w:sz w:val="36"/>
          <w:szCs w:val="36"/>
          <w:u w:val="none"/>
        </w:rPr>
        <w:instrText xml:space="preserve"> HYPERLINK "http://z.jngk.net.cn" </w:instrTex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separate"/>
      </w:r>
      <w:r>
        <w:rPr>
          <w:rStyle w:val="9"/>
          <w:rFonts w:hint="eastAsia"/>
          <w:b/>
          <w:bCs/>
          <w:color w:val="FF0000"/>
          <w:sz w:val="36"/>
          <w:szCs w:val="36"/>
        </w:rPr>
        <w:t>http://z.jngk.net.cn</w:t>
      </w:r>
      <w:r>
        <w:rPr>
          <w:rFonts w:hint="eastAsia"/>
          <w:b/>
          <w:bCs/>
          <w:color w:val="FF0000"/>
          <w:sz w:val="36"/>
          <w:szCs w:val="36"/>
          <w:u w:val="none"/>
        </w:rPr>
        <w:fldChar w:fldCharType="end"/>
      </w:r>
    </w:p>
    <w:p w14:paraId="2ACDB5AA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/>
          <w:b/>
          <w:bCs/>
          <w:color w:val="FF0000"/>
          <w:sz w:val="36"/>
          <w:szCs w:val="36"/>
          <w:u w:val="none"/>
          <w:lang w:val="en-US" w:eastAsia="zh-CN"/>
        </w:rPr>
      </w:pPr>
      <w:r>
        <w:drawing>
          <wp:inline distT="0" distB="0" distL="114300" distR="114300">
            <wp:extent cx="5268595" cy="2656840"/>
            <wp:effectExtent l="0" t="0" r="8255" b="10160"/>
            <wp:docPr id="2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933CE">
      <w:pPr>
        <w:pStyle w:val="6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3D01043F">
      <w:pPr>
        <w:pStyle w:val="6"/>
        <w:keepNext w:val="0"/>
        <w:keepLines w:val="0"/>
        <w:widowControl/>
        <w:suppressLineNumbers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47C381E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41275</wp:posOffset>
            </wp:positionV>
            <wp:extent cx="1317625" cy="1325245"/>
            <wp:effectExtent l="0" t="0" r="15875" b="8255"/>
            <wp:wrapNone/>
            <wp:docPr id="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359410</wp:posOffset>
                </wp:positionV>
                <wp:extent cx="1699895" cy="438150"/>
                <wp:effectExtent l="0" t="0" r="1460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8832850"/>
                          <a:ext cx="169989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CFDB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扫描查看云课使用介绍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5pt;margin-top:28.3pt;height:34.5pt;width:133.85pt;z-index:251660288;mso-width-relative:page;mso-height-relative:page;" fillcolor="#FFFFFF [3201]" filled="t" stroked="f" coordsize="21600,21600" o:gfxdata="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zvrYXV&#10;AAAACgEAAA8AAAAAAAAAAQAgAAAAIgAAAGRycy9kb3ducmV2LnhtbFBLAQIUABQAAAAIAIdO4kB5&#10;umIDXAIAAJs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211CFDB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扫描查看云课使用介绍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49EDB4C9">
      <w:pPr>
        <w:jc w:val="center"/>
        <w:rPr>
          <w:rFonts w:ascii="Times New Roman" w:hAnsi="Times New Roman"/>
          <w:color w:val="FF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</w:rPr>
        <w:t>湖北省中等职业学校202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</w:rPr>
        <w:t>—202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</w:rPr>
        <w:t>学年度第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32"/>
          <w:highlight w:val="none"/>
        </w:rPr>
        <w:t>次调考</w:t>
      </w:r>
    </w:p>
    <w:p w14:paraId="7C641CDE">
      <w:pPr>
        <w:jc w:val="center"/>
        <w:rPr>
          <w:rFonts w:ascii="Times New Roman" w:hAnsi="Times New Roman"/>
          <w:color w:val="auto"/>
          <w:kern w:val="0"/>
          <w:sz w:val="32"/>
          <w:szCs w:val="32"/>
          <w:highlight w:val="none"/>
        </w:rPr>
      </w:pPr>
      <w:r>
        <w:rPr>
          <w:rFonts w:ascii="Times New Roman" w:hAnsi="Times New Roman"/>
          <w:b/>
          <w:bCs/>
          <w:color w:val="FF0000"/>
          <w:kern w:val="0"/>
          <w:sz w:val="32"/>
          <w:szCs w:val="32"/>
          <w:highlight w:val="none"/>
        </w:rPr>
        <w:t>高</w:t>
      </w:r>
      <w:r>
        <w:rPr>
          <w:rFonts w:hint="eastAsia" w:ascii="Times New Roman" w:hAnsi="Times New Roman"/>
          <w:b/>
          <w:bCs/>
          <w:color w:val="FF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ascii="Times New Roman" w:hAnsi="Times New Roman"/>
          <w:b/>
          <w:bCs/>
          <w:color w:val="FF0000"/>
          <w:kern w:val="0"/>
          <w:sz w:val="32"/>
          <w:szCs w:val="32"/>
          <w:highlight w:val="none"/>
        </w:rPr>
        <w:t>年级</w:t>
      </w:r>
      <w:r>
        <w:rPr>
          <w:rFonts w:hint="eastAsia" w:ascii="Times New Roman" w:hAnsi="Times New Roman"/>
          <w:b/>
          <w:bCs/>
          <w:color w:val="FF0000"/>
          <w:kern w:val="0"/>
          <w:sz w:val="32"/>
          <w:szCs w:val="32"/>
          <w:highlight w:val="none"/>
          <w:lang w:val="en-US" w:eastAsia="zh-CN"/>
        </w:rPr>
        <w:t>上</w:t>
      </w:r>
      <w:r>
        <w:rPr>
          <w:rFonts w:ascii="Times New Roman" w:hAnsi="Times New Roman"/>
          <w:b/>
          <w:bCs/>
          <w:color w:val="FF0000"/>
          <w:kern w:val="0"/>
          <w:sz w:val="32"/>
          <w:szCs w:val="32"/>
          <w:highlight w:val="none"/>
        </w:rPr>
        <w:t>学期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  <w:highlight w:val="none"/>
        </w:rPr>
        <w:t>　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期末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  <w:highlight w:val="none"/>
        </w:rPr>
        <w:t>考试　</w:t>
      </w:r>
      <w:r>
        <w:rPr>
          <w:rFonts w:ascii="Times New Roman" w:hAnsi="Times New Roman"/>
          <w:b/>
          <w:bCs/>
          <w:color w:val="FF0000"/>
          <w:kern w:val="0"/>
          <w:sz w:val="32"/>
          <w:szCs w:val="32"/>
          <w:highlight w:val="none"/>
        </w:rPr>
        <w:t>语文学科</w:t>
      </w:r>
      <w:r>
        <w:rPr>
          <w:rFonts w:hint="eastAsia" w:ascii="Times New Roman" w:hAnsi="Times New Roman"/>
          <w:color w:val="auto"/>
          <w:kern w:val="0"/>
          <w:sz w:val="32"/>
          <w:szCs w:val="32"/>
          <w:highlight w:val="none"/>
        </w:rPr>
        <w:t>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  <w:t>参考答案</w:t>
      </w:r>
    </w:p>
    <w:tbl>
      <w:tblPr>
        <w:tblStyle w:val="7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642"/>
        <w:gridCol w:w="643"/>
        <w:gridCol w:w="643"/>
        <w:gridCol w:w="649"/>
        <w:gridCol w:w="637"/>
        <w:gridCol w:w="643"/>
        <w:gridCol w:w="643"/>
        <w:gridCol w:w="646"/>
        <w:gridCol w:w="646"/>
        <w:gridCol w:w="646"/>
        <w:gridCol w:w="646"/>
        <w:gridCol w:w="646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1" w:name="_GoBack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</w:tr>
      <w:bookmarkEnd w:id="1"/>
    </w:tbl>
    <w:p w14:paraId="63467B80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一、单项选择题（本大题共10小题，每小题3分，共30分）</w:t>
      </w:r>
    </w:p>
    <w:p w14:paraId="03486FB5">
      <w:pPr>
        <w:snapToGrid w:val="0"/>
        <w:spacing w:line="264" w:lineRule="auto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em w:val="dot"/>
          <w:lang w:val="en-US" w:eastAsia="zh-CN"/>
        </w:rPr>
        <w:t>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烙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1"/>
          <w:szCs w:val="21"/>
        </w:rPr>
        <w:t>á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搭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em w:val="dot"/>
          <w:lang w:val="en-US" w:eastAsia="zh-CN"/>
        </w:rPr>
        <w:t>讪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1"/>
          <w:szCs w:val="21"/>
        </w:rPr>
        <w:t>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em w:val="dot"/>
          <w:lang w:val="en-US" w:eastAsia="zh-CN"/>
        </w:rPr>
        <w:t>给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j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1"/>
          <w:szCs w:val="21"/>
        </w:rPr>
        <w:t>ǐ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BB64CC5">
      <w:pPr>
        <w:snapToGrid w:val="0"/>
        <w:spacing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委曲求全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声名鹊起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按部就班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366101FB">
      <w:pPr>
        <w:pStyle w:val="6"/>
        <w:widowControl/>
        <w:shd w:val="clear" w:color="auto" w:fill="FFFFFF"/>
        <w:spacing w:beforeAutospacing="0" w:afterAutospacing="0"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①时代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突出历史进程中的标志性事件或整体风貌（如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工业时代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时期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指时间上的一个区间，仅表示时间范围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②体味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适合描述感官体验（如味道、氛围）或细腻情感（如孤独、喜悦）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避免在需要理性分析的场景误用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体味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（如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体味政策精神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则不当）。体会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适合描述抽象领悟（如道理、经验），场景更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具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理性、总结性。③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终究：强调事物发展过程的必然性。终于：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表示经过较长过程最后出现某种情况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多用于希望达到的结果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）。</w:t>
      </w:r>
    </w:p>
    <w:p w14:paraId="69183FC8">
      <w:pPr>
        <w:pStyle w:val="6"/>
        <w:widowControl/>
        <w:shd w:val="clear" w:color="auto" w:fill="FFFFFF"/>
        <w:spacing w:beforeAutospacing="0" w:afterAutospacing="0"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4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关联词位置不当，前后分句的主语不相同时，关联词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不但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应在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我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的前面。C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语意歧义，是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部分家长和所有学生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还是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部分家长和部分学生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，限制词不明确。D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交叉关系的概念并列不当，外国文学作品中也有小说、诗歌和散文。</w:t>
      </w:r>
    </w:p>
    <w:p w14:paraId="2E9909C6">
      <w:pPr>
        <w:pStyle w:val="6"/>
        <w:widowControl/>
        <w:shd w:val="clear" w:color="auto" w:fill="FFFFFF"/>
        <w:spacing w:beforeAutospacing="0" w:afterAutospacing="0"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5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A项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陈述语气，句末用句号。</w:t>
      </w:r>
    </w:p>
    <w:p w14:paraId="7B571B64">
      <w:pPr>
        <w:pStyle w:val="6"/>
        <w:widowControl/>
        <w:shd w:val="clear" w:color="auto" w:fill="FFFFFF"/>
        <w:spacing w:beforeAutospacing="0" w:afterAutospacing="0"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6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/>
          <w:lang w:val="en-US" w:eastAsia="zh-CN" w:bidi="ar-SA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/>
          <w:lang w:val="en-US" w:eastAsia="zh-CN" w:bidi="ar-SA"/>
        </w:rPr>
        <w:t>D项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shd w:val="clear" w:color="auto" w:fill="FFFFFF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/>
          <w:lang w:val="en-US" w:eastAsia="zh-CN" w:bidi="ar-SA"/>
        </w:rPr>
        <w:t>表想象，不是比喻句。</w:t>
      </w:r>
    </w:p>
    <w:p w14:paraId="7444FA87">
      <w:pPr>
        <w:pStyle w:val="6"/>
        <w:widowControl/>
        <w:shd w:val="clear" w:color="auto" w:fill="FFFFFF"/>
        <w:spacing w:beforeAutospacing="0" w:afterAutospacing="0"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7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陈寿的《三国志》是史书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而不是小说。</w:t>
      </w:r>
    </w:p>
    <w:p w14:paraId="3617D9F4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8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秘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动词，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保守秘密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。</w:t>
      </w:r>
    </w:p>
    <w:p w14:paraId="4679EB97">
      <w:pPr>
        <w:widowControl/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9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例句与C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，连词，表转折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，连词，表修饰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，连词，表假设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，连词，表并列。</w:t>
      </w:r>
    </w:p>
    <w:p w14:paraId="4A72E350">
      <w:pPr>
        <w:widowControl/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10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例句与D项，判断句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宾语前置句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B项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定语后置句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被动句。</w:t>
      </w:r>
    </w:p>
    <w:p w14:paraId="05AC2D28">
      <w:pP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  <w:t>二、综合题（本大题共7小题，共30分）</w:t>
      </w:r>
    </w:p>
    <w:p w14:paraId="34B0BB81">
      <w:pPr>
        <w:bidi w:val="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现在就让我学习吧。如果等到成年再学，恐怕会</w:t>
      </w:r>
      <w:r>
        <w:rPr>
          <w:rFonts w:hint="eastAsia"/>
          <w:lang w:val="en-US" w:eastAsia="zh-CN"/>
        </w:rPr>
        <w:t>埋没我年少的美好才华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fill="FFFFFF"/>
          <w:lang w:val="en-US" w:eastAsia="zh-CN" w:bidi="ar"/>
        </w:rPr>
        <w:t>（4分）</w:t>
      </w:r>
    </w:p>
    <w:p w14:paraId="4D1E7BB8">
      <w:pP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使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如果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蔽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耽误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使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荒废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令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美好，引伸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才华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三个词的解释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各1分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全句通顺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1分。</w:t>
      </w:r>
    </w:p>
    <w:p w14:paraId="0E230B75">
      <w:pP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【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参考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译文】</w:t>
      </w:r>
    </w:p>
    <w:p w14:paraId="37DD0CA3">
      <w:pPr>
        <w:ind w:firstLine="420" w:firstLineChars="200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晋代王羲之，字逸少，是王旷的儿子。他七岁时就擅长书法，十二岁时在父亲枕中发现前代的《笔说》，偷偷地阅读。父亲发现后问：“你为什么偷看我秘藏的东西？”王羲之笑着却不答。母亲说：“他是在看用笔的方法。”父亲见他年纪小，担心他不能保守秘密，就对王羲之说：“等你长大成人，我再教你。”王羲之恭敬地请求：“现在就让我学习吧。如果等到成年再学，恐怕会耽误我年少时的才华发展。”父亲听后很高兴，就把《笔说》给了他。不到一个月，王羲之的书法就有了很大进步。</w:t>
      </w:r>
    </w:p>
    <w:p w14:paraId="280E8F69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12．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fill="FFFFFF"/>
          <w:lang w:val="en-US" w:eastAsia="zh-CN" w:bidi="ar"/>
        </w:rPr>
        <w:t>（4分）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爱是心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灵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的火种，融化了多少坚硬的寒冰？</w:t>
      </w:r>
    </w:p>
    <w:p w14:paraId="3ABB8EE8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感激是生命的海洋，汇集了多少爱的涓流？</w:t>
      </w:r>
    </w:p>
    <w:p w14:paraId="6DFD3F04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这道题考句式，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“……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……”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+疑问句（1分）；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考修辞，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比喻的修辞手法（1分）；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考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事理的认识，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明确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真诚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友谊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结识朋友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三者之间的关系（2分）。</w:t>
      </w:r>
    </w:p>
    <w:p w14:paraId="63C051F1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深绿，酷热（火热），生机勃勃。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fill="FFFFFF"/>
          <w:lang w:val="en-US" w:eastAsia="zh-CN" w:bidi="ar"/>
        </w:rPr>
        <w:t>（4分）</w:t>
      </w:r>
    </w:p>
    <w:p w14:paraId="178C2DD7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要围绕色彩、温度和事物的情状三点来概括。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翠绿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属于春天，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灼灼发亮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蓊郁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荫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都不能代表夏天的特点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答错一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个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词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扣1分。</w:t>
      </w:r>
    </w:p>
    <w:p w14:paraId="7F908C2D"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14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议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，商议。通过运用拟人的手法，赋予浮云人的性格。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fill="FFFFFF"/>
          <w:lang w:val="en-US" w:eastAsia="zh-CN" w:bidi="ar"/>
        </w:rPr>
        <w:t>（3分）</w:t>
      </w:r>
    </w:p>
    <w:p w14:paraId="7DF43D2C">
      <w:pPr>
        <w:spacing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浮云来往商议晴阴之事，以拟人的手法，让诗句更加生动。古人写诗善于炼字，在诗中有传神之妙。对词语的理解，也是高考考点之一。</w:t>
      </w:r>
    </w:p>
    <w:p w14:paraId="5FA7A94C"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全诗借浮云、荷雨、蘋风、鹊声、鸥鸟、山色等意象，表达了诗人愉悦闲适的心情。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highlight w:val="none"/>
          <w:shd w:val="clear" w:fill="FFFFFF"/>
          <w:lang w:val="en-US" w:eastAsia="zh-CN" w:bidi="ar"/>
        </w:rPr>
        <w:t>（3分）</w:t>
      </w:r>
    </w:p>
    <w:p w14:paraId="28D91FAD">
      <w:pPr>
        <w:spacing w:line="264" w:lineRule="auto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五个意象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表达的情感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2分。</w:t>
      </w:r>
    </w:p>
    <w:p w14:paraId="468438A9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15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①痛苦时哼歌，发泄心中的不快、减轻痛苦。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（2分）</w:t>
      </w:r>
    </w:p>
    <w:p w14:paraId="137C8297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②快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活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时哼歌，抑制不住内心的喜悦。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（2分）</w:t>
      </w:r>
    </w:p>
    <w:p w14:paraId="7CB29C65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意近即可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语言不简洁，酌情扣分。</w:t>
      </w:r>
    </w:p>
    <w:p w14:paraId="5D60019A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16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因为他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们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能笑对艰难生活。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他们是从心底灿烂他们的人生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他们是在用心歌唱他们所正在过着的生活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”）（4分）</w:t>
      </w:r>
    </w:p>
    <w:p w14:paraId="32B8E040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结合上下文理解，不难找出答案。意近即可。</w:t>
      </w:r>
    </w:p>
    <w:p w14:paraId="12D80421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17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应理解为父母亲的从容和坚强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自信和乐观。理解为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勤劳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善良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，则是牵强附会。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（4分）</w:t>
      </w:r>
    </w:p>
    <w:p w14:paraId="6F5F828A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三、写作题（本大题共1小题，40分）</w:t>
      </w:r>
    </w:p>
    <w:p w14:paraId="1FFDE4C8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18．</w:t>
      </w:r>
      <w:bookmarkStart w:id="0" w:name="_Hlk180614693"/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【写作提示】</w:t>
      </w:r>
    </w:p>
    <w:bookmarkEnd w:id="0"/>
    <w:p w14:paraId="207918B7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确定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主题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下面的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主题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方向选其一即可。</w:t>
      </w:r>
    </w:p>
    <w:p w14:paraId="6D86E5E8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环保视角：探讨一次性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用品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对环境的影响，如塑料污染、资源浪费等，可结合个人观察或社会现象展开。</w:t>
      </w:r>
    </w:p>
    <w:p w14:paraId="76259522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生活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认知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：将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一次性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引申为现代社会的快节奏、浅关系，反思深度与持久的价值。</w:t>
      </w:r>
    </w:p>
    <w:p w14:paraId="7F5D523A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经济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利害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：从商业角度探讨一次性产品的利弊，平衡便利性与可持续性。</w:t>
      </w:r>
    </w:p>
    <w:p w14:paraId="37BA1DD0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④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历史演变：追溯一次性用品如何从奢侈品变为日常品，反映消费观念变迁。</w:t>
      </w:r>
    </w:p>
    <w:p w14:paraId="3C4EB5F5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注意选材，可以用第一人称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叙述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亲身经历，把自己当成见证者，切忌空对空。</w:t>
      </w:r>
    </w:p>
    <w:p w14:paraId="55984456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现象描述：列举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某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类一次性用品普及程度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70D9532E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原因分析：时间成本、卫生考量、商业推动等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CA44D64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影响探讨：环境负担、资源消耗、生活习惯改变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3AB47F1B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对比反思：可重复使用物品的价值与困境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6F7B21E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写作技巧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61BEFEA7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数据支撑：适当引用相关统计数据增强说服力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0B7428B9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个人体验：穿插自身使用一次性物品的真实感受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39CBCE94">
      <w:pPr>
        <w:ind w:firstLine="420" w:firstLineChars="200"/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辩证思考：不简单批判，客观分析便利性与环保的平衡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70C87C82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④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以小见大：从日常小物件引申到宏观议题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如果将这篇文章写成记叙文，可以通过具体人物、事件和场景的描写，将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一次性文化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的反思融入故事中，增强情感共鸣和真实感。</w:t>
      </w:r>
    </w:p>
    <w:p w14:paraId="55EB1522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评分标准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】</w:t>
      </w:r>
    </w:p>
    <w:p w14:paraId="37603050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基本要求</w:t>
      </w:r>
    </w:p>
    <w:p w14:paraId="0955AAC2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①中心明确，文体</w:t>
      </w:r>
      <w:r>
        <w:rPr>
          <w:rFonts w:hint="eastAsia" w:ascii="Times New Roman" w:hAnsi="Times New Roman"/>
          <w:color w:val="auto"/>
          <w:szCs w:val="21"/>
          <w:highlight w:val="none"/>
          <w:lang w:eastAsia="zh-CN"/>
        </w:rPr>
        <w:t>正确</w:t>
      </w:r>
      <w:r>
        <w:rPr>
          <w:rFonts w:hint="default" w:ascii="Times New Roman" w:hAnsi="Times New Roman"/>
          <w:color w:val="auto"/>
          <w:szCs w:val="21"/>
          <w:highlight w:val="none"/>
        </w:rPr>
        <w:t>。</w:t>
      </w:r>
    </w:p>
    <w:p w14:paraId="0E4E9A4B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②题材新颖，思想健康。</w:t>
      </w:r>
    </w:p>
    <w:p w14:paraId="4C95655F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③内容具体，结构完整。</w:t>
      </w:r>
    </w:p>
    <w:p w14:paraId="10E969E6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④语言优美，文通句顺。</w:t>
      </w:r>
    </w:p>
    <w:p w14:paraId="1DB36C32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eastAsia" w:ascii="Times New Roman" w:hAnsi="Times New Roman"/>
          <w:color w:val="auto"/>
          <w:szCs w:val="21"/>
          <w:highlight w:val="none"/>
          <w:lang w:val="en-US" w:eastAsia="zh-CN"/>
        </w:rPr>
        <w:t>（2）</w:t>
      </w:r>
      <w:r>
        <w:rPr>
          <w:rFonts w:hint="eastAsia" w:ascii="Times New Roman" w:hAnsi="Times New Roman"/>
          <w:color w:val="auto"/>
          <w:szCs w:val="21"/>
          <w:highlight w:val="none"/>
          <w:lang w:eastAsia="zh-CN"/>
        </w:rPr>
        <w:t>评分</w:t>
      </w:r>
      <w:r>
        <w:rPr>
          <w:rFonts w:hint="default" w:ascii="Times New Roman" w:hAnsi="Times New Roman"/>
          <w:color w:val="auto"/>
          <w:szCs w:val="21"/>
          <w:highlight w:val="none"/>
        </w:rPr>
        <w:t>说明</w:t>
      </w:r>
    </w:p>
    <w:p w14:paraId="0B99C776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①切入分28分，满分40分。</w:t>
      </w:r>
    </w:p>
    <w:p w14:paraId="0A28F743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②没有题目，扣3分。</w:t>
      </w:r>
    </w:p>
    <w:p w14:paraId="36BFF69F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③字数：100字以内，3~5分；100~200字，15分以下；200~300字，2</w:t>
      </w:r>
      <w:r>
        <w:rPr>
          <w:rFonts w:hint="eastAsia" w:ascii="Times New Roman" w:hAnsi="Times New Roman"/>
          <w:color w:val="auto"/>
          <w:szCs w:val="21"/>
          <w:highlight w:val="none"/>
          <w:lang w:val="en-US" w:eastAsia="zh-CN"/>
        </w:rPr>
        <w:t>0</w:t>
      </w:r>
      <w:r>
        <w:rPr>
          <w:rFonts w:hint="default" w:ascii="Times New Roman" w:hAnsi="Times New Roman"/>
          <w:color w:val="auto"/>
          <w:szCs w:val="21"/>
          <w:highlight w:val="none"/>
        </w:rPr>
        <w:t>分以下；300~400字，</w:t>
      </w:r>
      <w:r>
        <w:rPr>
          <w:rFonts w:hint="eastAsia" w:ascii="Times New Roman" w:hAnsi="Times New Roman"/>
          <w:color w:val="auto"/>
          <w:szCs w:val="21"/>
          <w:highlight w:val="none"/>
          <w:lang w:val="en-US" w:eastAsia="zh-CN"/>
        </w:rPr>
        <w:t>25</w:t>
      </w:r>
      <w:r>
        <w:rPr>
          <w:rFonts w:hint="default" w:ascii="Times New Roman" w:hAnsi="Times New Roman"/>
          <w:color w:val="auto"/>
          <w:szCs w:val="21"/>
          <w:highlight w:val="none"/>
        </w:rPr>
        <w:t>分以下；400~450字，</w:t>
      </w:r>
      <w:r>
        <w:rPr>
          <w:rFonts w:hint="eastAsia" w:ascii="Times New Roman" w:hAnsi="Times New Roman"/>
          <w:color w:val="auto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/>
          <w:color w:val="auto"/>
          <w:szCs w:val="21"/>
          <w:highlight w:val="none"/>
        </w:rPr>
        <w:t>0分以下。</w:t>
      </w:r>
    </w:p>
    <w:p w14:paraId="4DA84612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④错别字每3个扣1分，重复只扣1次。</w:t>
      </w:r>
    </w:p>
    <w:p w14:paraId="170D0B43">
      <w:pPr>
        <w:ind w:firstLine="420" w:firstLineChars="200"/>
        <w:rPr>
          <w:rFonts w:hint="default" w:ascii="Times New Roman" w:hAnsi="Times New Roman"/>
          <w:color w:val="auto"/>
          <w:szCs w:val="21"/>
          <w:highlight w:val="none"/>
        </w:rPr>
      </w:pPr>
      <w:r>
        <w:rPr>
          <w:rFonts w:hint="default" w:ascii="Times New Roman" w:hAnsi="Times New Roman"/>
          <w:color w:val="auto"/>
          <w:szCs w:val="21"/>
          <w:highlight w:val="none"/>
        </w:rPr>
        <w:t>⑤偏题作文控制在24分以内。</w:t>
      </w:r>
    </w:p>
    <w:p w14:paraId="3F3CFE94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p w14:paraId="3AA3BEC8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D53EC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D6278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D6278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64457"/>
    <w:rsid w:val="00064457"/>
    <w:rsid w:val="0023134B"/>
    <w:rsid w:val="00365053"/>
    <w:rsid w:val="003F16A5"/>
    <w:rsid w:val="00B55D97"/>
    <w:rsid w:val="00C36326"/>
    <w:rsid w:val="00D66DA0"/>
    <w:rsid w:val="00FE680A"/>
    <w:rsid w:val="01282A3D"/>
    <w:rsid w:val="09060C74"/>
    <w:rsid w:val="09967A99"/>
    <w:rsid w:val="0B467C08"/>
    <w:rsid w:val="0C425A74"/>
    <w:rsid w:val="0C865CAD"/>
    <w:rsid w:val="1E3206F1"/>
    <w:rsid w:val="1F383A1F"/>
    <w:rsid w:val="1FC355C9"/>
    <w:rsid w:val="2015663B"/>
    <w:rsid w:val="2B900624"/>
    <w:rsid w:val="2BDC62BB"/>
    <w:rsid w:val="2C600FB1"/>
    <w:rsid w:val="301E0444"/>
    <w:rsid w:val="31112FDB"/>
    <w:rsid w:val="31520F18"/>
    <w:rsid w:val="3CBE740B"/>
    <w:rsid w:val="3E083824"/>
    <w:rsid w:val="3EA26482"/>
    <w:rsid w:val="43924D18"/>
    <w:rsid w:val="452E5A94"/>
    <w:rsid w:val="47644571"/>
    <w:rsid w:val="495777F1"/>
    <w:rsid w:val="4A831D0C"/>
    <w:rsid w:val="516052CE"/>
    <w:rsid w:val="51B74294"/>
    <w:rsid w:val="51DF14E9"/>
    <w:rsid w:val="547D32F0"/>
    <w:rsid w:val="549A6402"/>
    <w:rsid w:val="55894902"/>
    <w:rsid w:val="5781726E"/>
    <w:rsid w:val="58975A79"/>
    <w:rsid w:val="5A0D4A5F"/>
    <w:rsid w:val="5CDB14BA"/>
    <w:rsid w:val="5CDF3B2D"/>
    <w:rsid w:val="5E677792"/>
    <w:rsid w:val="60AE5593"/>
    <w:rsid w:val="61676997"/>
    <w:rsid w:val="62321748"/>
    <w:rsid w:val="62630C37"/>
    <w:rsid w:val="664A237C"/>
    <w:rsid w:val="6951255F"/>
    <w:rsid w:val="6A27204A"/>
    <w:rsid w:val="6DCC2B3F"/>
    <w:rsid w:val="6FFB39E9"/>
    <w:rsid w:val="702E686B"/>
    <w:rsid w:val="789D0786"/>
    <w:rsid w:val="7961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2187</Words>
  <Characters>2247</Characters>
  <Lines>15</Lines>
  <Paragraphs>4</Paragraphs>
  <TotalTime>1</TotalTime>
  <ScaleCrop>false</ScaleCrop>
  <LinksUpToDate>false</LinksUpToDate>
  <CharactersWithSpaces>2250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2025-03-12T03:22:00Z</dcterms:created>
  <dc:creator>Administrator</dc:creator>
  <cp:lastModifiedBy>湖北技能高考-陈欢</cp:lastModifiedBy>
  <dcterms:modified xsi:type="dcterms:W3CDTF">2026-01-26T07:21:03Z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DE560E630BFA42B4915DF88F87BEC499_12</vt:lpwstr>
  </property>
</Properties>
</file>